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05" w:rsidRDefault="00F06BF3" w:rsidP="00865E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6AB">
        <w:rPr>
          <w:rFonts w:ascii="Times New Roman" w:hAnsi="Times New Roman"/>
          <w:b/>
          <w:sz w:val="28"/>
          <w:szCs w:val="28"/>
        </w:rPr>
        <w:t>Пояснительная записка к</w:t>
      </w:r>
      <w:r w:rsidR="00A23869" w:rsidRPr="003246AB">
        <w:rPr>
          <w:rFonts w:ascii="Times New Roman" w:hAnsi="Times New Roman"/>
          <w:b/>
          <w:sz w:val="28"/>
          <w:szCs w:val="28"/>
        </w:rPr>
        <w:t xml:space="preserve"> </w:t>
      </w:r>
      <w:r w:rsidR="00865E05" w:rsidRPr="007B2B79">
        <w:rPr>
          <w:rFonts w:ascii="Times New Roman" w:hAnsi="Times New Roman"/>
          <w:b/>
          <w:sz w:val="28"/>
          <w:szCs w:val="28"/>
        </w:rPr>
        <w:t>проект</w:t>
      </w:r>
      <w:r w:rsidR="00865E05">
        <w:rPr>
          <w:rFonts w:ascii="Times New Roman" w:hAnsi="Times New Roman"/>
          <w:b/>
          <w:sz w:val="28"/>
          <w:szCs w:val="28"/>
        </w:rPr>
        <w:t>у</w:t>
      </w:r>
      <w:r w:rsidR="00865E05" w:rsidRPr="007B2B79">
        <w:rPr>
          <w:rFonts w:ascii="Times New Roman" w:hAnsi="Times New Roman"/>
          <w:b/>
          <w:sz w:val="28"/>
          <w:szCs w:val="28"/>
        </w:rPr>
        <w:t xml:space="preserve"> приказа</w:t>
      </w:r>
    </w:p>
    <w:p w:rsidR="00865E05" w:rsidRDefault="00865E05" w:rsidP="00865E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B79">
        <w:rPr>
          <w:rFonts w:ascii="Times New Roman" w:hAnsi="Times New Roman"/>
          <w:b/>
          <w:sz w:val="28"/>
          <w:szCs w:val="28"/>
        </w:rPr>
        <w:t>Министерства здравоохранения Российской Федерации</w:t>
      </w:r>
    </w:p>
    <w:p w:rsidR="00E85AE6" w:rsidRDefault="00E85AE6" w:rsidP="00E85AE6">
      <w:pPr>
        <w:pStyle w:val="ConsPlusNormal"/>
        <w:ind w:left="-3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BE61F9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нормативных затрат на выполнение работ федеральными бюджетными или автономными учреждениями, в отношении которых Министерство здравоохранения Российской Федерации осуществляет функции и полномочия учредителя, утвержденный 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</w:t>
      </w:r>
      <w:r>
        <w:rPr>
          <w:rFonts w:ascii="Times New Roman" w:hAnsi="Times New Roman" w:cs="Times New Roman"/>
          <w:b/>
          <w:bCs/>
          <w:sz w:val="28"/>
          <w:szCs w:val="28"/>
        </w:rPr>
        <w:t>анения                       Российской Федерации от 6 июля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61F9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bCs/>
          <w:sz w:val="28"/>
          <w:szCs w:val="28"/>
        </w:rPr>
        <w:t>№ 487н»</w:t>
      </w:r>
    </w:p>
    <w:p w:rsidR="00A23869" w:rsidRPr="00A23869" w:rsidRDefault="00A23869" w:rsidP="00A2386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2521" w:rsidRDefault="00A12521" w:rsidP="00E85AE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0665">
        <w:rPr>
          <w:rFonts w:ascii="Times New Roman" w:hAnsi="Times New Roman"/>
          <w:sz w:val="28"/>
          <w:szCs w:val="28"/>
        </w:rPr>
        <w:t>Министерством здравоохранения Российской Федерации подготовлен п</w:t>
      </w:r>
      <w:r w:rsidR="00F06BF3" w:rsidRPr="007A0665">
        <w:rPr>
          <w:rFonts w:ascii="Times New Roman" w:hAnsi="Times New Roman"/>
          <w:sz w:val="28"/>
          <w:szCs w:val="28"/>
        </w:rPr>
        <w:t>роект приказа</w:t>
      </w:r>
      <w:r w:rsidR="00FF44F9" w:rsidRPr="007A0665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</w:t>
      </w:r>
      <w:r w:rsidR="00D6126B">
        <w:rPr>
          <w:rFonts w:ascii="Times New Roman" w:hAnsi="Times New Roman"/>
          <w:sz w:val="28"/>
          <w:szCs w:val="28"/>
        </w:rPr>
        <w:t xml:space="preserve">             </w:t>
      </w:r>
      <w:r w:rsidR="00E85AE6">
        <w:rPr>
          <w:rFonts w:ascii="Times New Roman" w:hAnsi="Times New Roman"/>
          <w:sz w:val="28"/>
          <w:szCs w:val="28"/>
        </w:rPr>
        <w:t>«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E85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в Порядок определения нормативных затрат на выполнение работ</w:t>
      </w:r>
      <w:r w:rsidR="00E85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федеральными бюджетными или автономными учреждениями,</w:t>
      </w:r>
      <w:r w:rsidR="00E85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в отношении которых Министерство здравоохранения Российской Федерации осуществляет функции и полномочия учредителя, утвержденный приказом</w:t>
      </w:r>
      <w:r w:rsidR="00E85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Российской Федерации</w:t>
      </w:r>
      <w:r w:rsidR="00E85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bCs/>
          <w:sz w:val="28"/>
          <w:szCs w:val="28"/>
        </w:rPr>
        <w:t>от 6 июля 2016 г. № 487н</w:t>
      </w:r>
      <w:r w:rsidR="00E85AE6">
        <w:rPr>
          <w:rFonts w:ascii="Times New Roman" w:hAnsi="Times New Roman" w:cs="Times New Roman"/>
          <w:bCs/>
          <w:sz w:val="28"/>
          <w:szCs w:val="28"/>
        </w:rPr>
        <w:t>»</w:t>
      </w:r>
      <w:r w:rsidR="00FF44F9" w:rsidRPr="007A0665">
        <w:rPr>
          <w:rFonts w:ascii="Times New Roman" w:hAnsi="Times New Roman"/>
          <w:sz w:val="28"/>
          <w:szCs w:val="28"/>
        </w:rPr>
        <w:t xml:space="preserve"> (далее </w:t>
      </w:r>
      <w:r w:rsidR="00A72D68">
        <w:rPr>
          <w:rFonts w:ascii="Times New Roman" w:hAnsi="Times New Roman"/>
          <w:sz w:val="28"/>
          <w:szCs w:val="28"/>
        </w:rPr>
        <w:t xml:space="preserve">соответственно </w:t>
      </w:r>
      <w:r w:rsidR="00FF44F9" w:rsidRPr="007A0665">
        <w:rPr>
          <w:rFonts w:ascii="Times New Roman" w:hAnsi="Times New Roman"/>
          <w:sz w:val="28"/>
          <w:szCs w:val="28"/>
        </w:rPr>
        <w:t>– проект приказа</w:t>
      </w:r>
      <w:r w:rsidR="00A72D68">
        <w:rPr>
          <w:rFonts w:ascii="Times New Roman" w:hAnsi="Times New Roman"/>
          <w:sz w:val="28"/>
          <w:szCs w:val="28"/>
        </w:rPr>
        <w:t xml:space="preserve">, </w:t>
      </w:r>
      <w:r w:rsidR="00E85AE6">
        <w:rPr>
          <w:rFonts w:ascii="Times New Roman" w:hAnsi="Times New Roman"/>
          <w:sz w:val="28"/>
          <w:szCs w:val="28"/>
        </w:rPr>
        <w:t>Порядок</w:t>
      </w:r>
      <w:r w:rsidR="00FF44F9" w:rsidRPr="007A0665">
        <w:rPr>
          <w:rFonts w:ascii="Times New Roman" w:hAnsi="Times New Roman"/>
          <w:sz w:val="28"/>
          <w:szCs w:val="28"/>
        </w:rPr>
        <w:t>)</w:t>
      </w:r>
      <w:r w:rsidRPr="007A0665">
        <w:rPr>
          <w:rFonts w:ascii="Times New Roman" w:hAnsi="Times New Roman"/>
          <w:sz w:val="28"/>
          <w:szCs w:val="28"/>
        </w:rPr>
        <w:t>.</w:t>
      </w:r>
      <w:proofErr w:type="gramEnd"/>
    </w:p>
    <w:p w:rsidR="00644018" w:rsidRDefault="00644018" w:rsidP="007A0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Федеральным законом от 18 июля 2017 г. № 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 внесены изменения в статью 69.2 Бюджетного кодекса Российской Федерации (далее соответственно </w:t>
      </w:r>
      <w:r w:rsidRPr="007A066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Федеральный закон № 178-ФЗ, Бюджетный кодекс), устанавливающие возможность формирования государственных (муниципальных</w:t>
      </w:r>
      <w:proofErr w:type="gramEnd"/>
      <w:r>
        <w:rPr>
          <w:rFonts w:ascii="Times New Roman" w:hAnsi="Times New Roman"/>
          <w:sz w:val="28"/>
          <w:szCs w:val="28"/>
        </w:rPr>
        <w:t>) заданий</w:t>
      </w:r>
      <w:r w:rsidR="00B81339">
        <w:rPr>
          <w:rFonts w:ascii="Times New Roman" w:hAnsi="Times New Roman"/>
          <w:sz w:val="28"/>
          <w:szCs w:val="28"/>
        </w:rPr>
        <w:t xml:space="preserve"> </w:t>
      </w:r>
      <w:r w:rsidR="00A72D68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B81339">
        <w:rPr>
          <w:rFonts w:ascii="Times New Roman" w:hAnsi="Times New Roman"/>
          <w:sz w:val="28"/>
          <w:szCs w:val="28"/>
        </w:rPr>
        <w:t xml:space="preserve">на оказание государственных (муниципальных) услуг (выполнение работ) </w:t>
      </w:r>
      <w:r w:rsidR="00A72D68">
        <w:rPr>
          <w:rFonts w:ascii="Times New Roman" w:hAnsi="Times New Roman"/>
          <w:sz w:val="28"/>
          <w:szCs w:val="28"/>
        </w:rPr>
        <w:t xml:space="preserve">                </w:t>
      </w:r>
      <w:r w:rsidR="00B81339">
        <w:rPr>
          <w:rFonts w:ascii="Times New Roman" w:hAnsi="Times New Roman"/>
          <w:sz w:val="28"/>
          <w:szCs w:val="28"/>
        </w:rPr>
        <w:t xml:space="preserve">на основании общероссийских базовых (отраслевых) перечней (классификаторов) государственных и муниципальных </w:t>
      </w:r>
      <w:r w:rsidR="009D7FB9">
        <w:rPr>
          <w:rFonts w:ascii="Times New Roman" w:hAnsi="Times New Roman"/>
          <w:sz w:val="28"/>
          <w:szCs w:val="28"/>
        </w:rPr>
        <w:t>работ</w:t>
      </w:r>
      <w:r w:rsidR="00B81339">
        <w:rPr>
          <w:rFonts w:ascii="Times New Roman" w:hAnsi="Times New Roman"/>
          <w:sz w:val="28"/>
          <w:szCs w:val="28"/>
        </w:rPr>
        <w:t>, оказываемых физическим лицам (далее – общероссийские перечни, государственное задание) без использования ведомственных перечней государственных (муниципальных) услуг и работ.</w:t>
      </w:r>
      <w:proofErr w:type="gramEnd"/>
    </w:p>
    <w:p w:rsidR="00B81339" w:rsidRDefault="00B81339" w:rsidP="007A0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положениями статьи 69.2 Бюджетного кодекса </w:t>
      </w:r>
      <w:r w:rsidR="00A72D6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(в редакции Федерального закона № 178-ФЗ) федеральные органы государственной власти вправе формировать государственное задание также </w:t>
      </w:r>
      <w:r w:rsidR="00A72D6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соответствии с федеральными перечнями (классификаторами) государственных услуг, не включенных</w:t>
      </w:r>
      <w:r w:rsidR="00FE20D8">
        <w:rPr>
          <w:rFonts w:ascii="Times New Roman" w:hAnsi="Times New Roman"/>
          <w:sz w:val="28"/>
          <w:szCs w:val="28"/>
        </w:rPr>
        <w:t xml:space="preserve"> в общероссийские перечни, и работ, </w:t>
      </w:r>
      <w:r w:rsidR="00A72D68">
        <w:rPr>
          <w:rFonts w:ascii="Times New Roman" w:hAnsi="Times New Roman"/>
          <w:sz w:val="28"/>
          <w:szCs w:val="28"/>
        </w:rPr>
        <w:t xml:space="preserve">              </w:t>
      </w:r>
      <w:r w:rsidR="00FE20D8">
        <w:rPr>
          <w:rFonts w:ascii="Times New Roman" w:hAnsi="Times New Roman"/>
          <w:sz w:val="28"/>
          <w:szCs w:val="28"/>
        </w:rPr>
        <w:t>а органы государственной власти субъектов Российской Федерации (органы местного самоуправления) вправе формировать государственное задание также в соответствии с региональным перечнем (классификатором) государственных (муниципальных</w:t>
      </w:r>
      <w:proofErr w:type="gramEnd"/>
      <w:r w:rsidR="00FE20D8">
        <w:rPr>
          <w:rFonts w:ascii="Times New Roman" w:hAnsi="Times New Roman"/>
          <w:sz w:val="28"/>
          <w:szCs w:val="28"/>
        </w:rPr>
        <w:t>) услуг, не включенных в общероссийские перечни, и работ.</w:t>
      </w:r>
    </w:p>
    <w:p w:rsidR="00644018" w:rsidRPr="007A0665" w:rsidRDefault="00FE20D8" w:rsidP="00D6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проектом приказа предусматривается внесение изменений</w:t>
      </w:r>
      <w:r w:rsidR="00A72D6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в положения </w:t>
      </w:r>
      <w:r w:rsidR="00E85AE6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в части</w:t>
      </w:r>
      <w:r w:rsidR="003D4F83">
        <w:rPr>
          <w:rFonts w:ascii="Times New Roman" w:hAnsi="Times New Roman"/>
          <w:sz w:val="28"/>
          <w:szCs w:val="28"/>
        </w:rPr>
        <w:t xml:space="preserve"> его</w:t>
      </w:r>
      <w:r w:rsidR="00A72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приведения в соответствие с положениями Федерального закона № 178-ФЗ</w:t>
      </w:r>
      <w:r w:rsidR="003D4F83">
        <w:rPr>
          <w:rFonts w:ascii="Times New Roman" w:hAnsi="Times New Roman"/>
          <w:sz w:val="28"/>
          <w:szCs w:val="28"/>
        </w:rPr>
        <w:t>.</w:t>
      </w:r>
    </w:p>
    <w:sectPr w:rsidR="00644018" w:rsidRPr="007A0665" w:rsidSect="00A12521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F9" w:rsidRDefault="00E467F9" w:rsidP="003246AB">
      <w:pPr>
        <w:spacing w:after="0" w:line="240" w:lineRule="auto"/>
      </w:pPr>
      <w:r>
        <w:separator/>
      </w:r>
    </w:p>
  </w:endnote>
  <w:endnote w:type="continuationSeparator" w:id="0">
    <w:p w:rsidR="00E467F9" w:rsidRDefault="00E467F9" w:rsidP="0032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F9" w:rsidRDefault="00E467F9" w:rsidP="003246AB">
      <w:pPr>
        <w:spacing w:after="0" w:line="240" w:lineRule="auto"/>
      </w:pPr>
      <w:r>
        <w:separator/>
      </w:r>
    </w:p>
  </w:footnote>
  <w:footnote w:type="continuationSeparator" w:id="0">
    <w:p w:rsidR="00E467F9" w:rsidRDefault="00E467F9" w:rsidP="0032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AB" w:rsidRPr="00A72D68" w:rsidRDefault="003246AB">
    <w:pPr>
      <w:pStyle w:val="a7"/>
      <w:jc w:val="center"/>
      <w:rPr>
        <w:rFonts w:ascii="Times New Roman" w:hAnsi="Times New Roman"/>
        <w:sz w:val="24"/>
        <w:szCs w:val="24"/>
      </w:rPr>
    </w:pPr>
    <w:r w:rsidRPr="00A72D68">
      <w:rPr>
        <w:rFonts w:ascii="Times New Roman" w:hAnsi="Times New Roman"/>
        <w:sz w:val="24"/>
        <w:szCs w:val="24"/>
      </w:rPr>
      <w:fldChar w:fldCharType="begin"/>
    </w:r>
    <w:r w:rsidRPr="00A72D68">
      <w:rPr>
        <w:rFonts w:ascii="Times New Roman" w:hAnsi="Times New Roman"/>
        <w:sz w:val="24"/>
        <w:szCs w:val="24"/>
      </w:rPr>
      <w:instrText>PAGE   \* MERGEFORMAT</w:instrText>
    </w:r>
    <w:r w:rsidRPr="00A72D68">
      <w:rPr>
        <w:rFonts w:ascii="Times New Roman" w:hAnsi="Times New Roman"/>
        <w:sz w:val="24"/>
        <w:szCs w:val="24"/>
      </w:rPr>
      <w:fldChar w:fldCharType="separate"/>
    </w:r>
    <w:r w:rsidR="00D6126B">
      <w:rPr>
        <w:rFonts w:ascii="Times New Roman" w:hAnsi="Times New Roman"/>
        <w:noProof/>
        <w:sz w:val="24"/>
        <w:szCs w:val="24"/>
      </w:rPr>
      <w:t>2</w:t>
    </w:r>
    <w:r w:rsidRPr="00A72D68">
      <w:rPr>
        <w:rFonts w:ascii="Times New Roman" w:hAnsi="Times New Roman"/>
        <w:sz w:val="24"/>
        <w:szCs w:val="24"/>
      </w:rPr>
      <w:fldChar w:fldCharType="end"/>
    </w:r>
  </w:p>
  <w:p w:rsidR="003246AB" w:rsidRDefault="003246A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257"/>
    <w:rsid w:val="00005682"/>
    <w:rsid w:val="00102CED"/>
    <w:rsid w:val="001929AB"/>
    <w:rsid w:val="001F5548"/>
    <w:rsid w:val="00207B50"/>
    <w:rsid w:val="00223E67"/>
    <w:rsid w:val="00226654"/>
    <w:rsid w:val="002A179B"/>
    <w:rsid w:val="002C4F76"/>
    <w:rsid w:val="00316519"/>
    <w:rsid w:val="003246AB"/>
    <w:rsid w:val="00333ACD"/>
    <w:rsid w:val="00376514"/>
    <w:rsid w:val="003B7158"/>
    <w:rsid w:val="003D4F83"/>
    <w:rsid w:val="00411276"/>
    <w:rsid w:val="004B24B9"/>
    <w:rsid w:val="004C3768"/>
    <w:rsid w:val="004C6A09"/>
    <w:rsid w:val="00554FF8"/>
    <w:rsid w:val="00594CBF"/>
    <w:rsid w:val="005D173E"/>
    <w:rsid w:val="005D4B40"/>
    <w:rsid w:val="00644018"/>
    <w:rsid w:val="007117E7"/>
    <w:rsid w:val="00715FAE"/>
    <w:rsid w:val="0072116D"/>
    <w:rsid w:val="00730AF5"/>
    <w:rsid w:val="007402C0"/>
    <w:rsid w:val="00775319"/>
    <w:rsid w:val="007A0665"/>
    <w:rsid w:val="007B2B79"/>
    <w:rsid w:val="007B65DB"/>
    <w:rsid w:val="007C2BE7"/>
    <w:rsid w:val="00865E05"/>
    <w:rsid w:val="0089624F"/>
    <w:rsid w:val="00990BD5"/>
    <w:rsid w:val="009962A2"/>
    <w:rsid w:val="009A6ECF"/>
    <w:rsid w:val="009D7FB9"/>
    <w:rsid w:val="00A12521"/>
    <w:rsid w:val="00A23869"/>
    <w:rsid w:val="00A72D68"/>
    <w:rsid w:val="00A86321"/>
    <w:rsid w:val="00AA7057"/>
    <w:rsid w:val="00AF63C5"/>
    <w:rsid w:val="00B72EF8"/>
    <w:rsid w:val="00B75B6C"/>
    <w:rsid w:val="00B81339"/>
    <w:rsid w:val="00C33257"/>
    <w:rsid w:val="00C5164C"/>
    <w:rsid w:val="00CA667F"/>
    <w:rsid w:val="00D01C05"/>
    <w:rsid w:val="00D6126B"/>
    <w:rsid w:val="00D6415C"/>
    <w:rsid w:val="00E10F6C"/>
    <w:rsid w:val="00E4032E"/>
    <w:rsid w:val="00E467F9"/>
    <w:rsid w:val="00E73839"/>
    <w:rsid w:val="00E85824"/>
    <w:rsid w:val="00E85AE6"/>
    <w:rsid w:val="00EA4AAD"/>
    <w:rsid w:val="00EC5B78"/>
    <w:rsid w:val="00F02CC1"/>
    <w:rsid w:val="00F06BF3"/>
    <w:rsid w:val="00F90222"/>
    <w:rsid w:val="00FA5F43"/>
    <w:rsid w:val="00FE20D8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257"/>
    <w:pPr>
      <w:ind w:left="720"/>
      <w:contextualSpacing/>
    </w:pPr>
  </w:style>
  <w:style w:type="character" w:styleId="a4">
    <w:name w:val="Hyperlink"/>
    <w:uiPriority w:val="99"/>
    <w:unhideWhenUsed/>
    <w:rsid w:val="00C332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6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23869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3246A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3246A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6A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3246AB"/>
    <w:rPr>
      <w:sz w:val="22"/>
      <w:szCs w:val="22"/>
      <w:lang w:eastAsia="en-US"/>
    </w:rPr>
  </w:style>
  <w:style w:type="paragraph" w:customStyle="1" w:styleId="ConsPlusTitle">
    <w:name w:val="ConsPlusTitle"/>
    <w:rsid w:val="00333A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E85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DubrovskiyTV</dc:creator>
  <cp:keywords/>
  <cp:lastModifiedBy>PekovaDA</cp:lastModifiedBy>
  <cp:revision>2</cp:revision>
  <cp:lastPrinted>2017-09-07T07:56:00Z</cp:lastPrinted>
  <dcterms:created xsi:type="dcterms:W3CDTF">2017-09-14T13:54:00Z</dcterms:created>
  <dcterms:modified xsi:type="dcterms:W3CDTF">2017-09-14T13:54:00Z</dcterms:modified>
</cp:coreProperties>
</file>