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34" w:rsidRDefault="0071758D" w:rsidP="008A0922">
      <w:pPr>
        <w:pStyle w:val="1"/>
        <w:shd w:val="clear" w:color="auto" w:fill="auto"/>
        <w:spacing w:after="416" w:line="350" w:lineRule="exact"/>
        <w:ind w:left="6240" w:right="20" w:firstLine="0"/>
      </w:pPr>
      <w:bookmarkStart w:id="0" w:name="_GoBack"/>
      <w:bookmarkEnd w:id="0"/>
      <w:r>
        <w:t xml:space="preserve">Вносится </w:t>
      </w:r>
      <w:r w:rsidR="008A0922">
        <w:t>П</w:t>
      </w:r>
      <w:r>
        <w:t>равительством Российской Федерации</w:t>
      </w:r>
    </w:p>
    <w:p w:rsidR="00855534" w:rsidRPr="008A0922" w:rsidRDefault="0071758D" w:rsidP="008A0922">
      <w:pPr>
        <w:pStyle w:val="1"/>
        <w:shd w:val="clear" w:color="auto" w:fill="auto"/>
        <w:spacing w:after="416" w:line="350" w:lineRule="exact"/>
        <w:ind w:right="20" w:firstLine="0"/>
        <w:jc w:val="right"/>
      </w:pPr>
      <w:r w:rsidRPr="008A0922">
        <w:t>Проект</w:t>
      </w:r>
    </w:p>
    <w:p w:rsidR="00855534" w:rsidRPr="008A0922" w:rsidRDefault="0071758D" w:rsidP="008A0922">
      <w:pPr>
        <w:pStyle w:val="1"/>
        <w:shd w:val="clear" w:color="auto" w:fill="auto"/>
        <w:spacing w:after="416" w:line="350" w:lineRule="exact"/>
        <w:ind w:right="20" w:firstLine="0"/>
        <w:jc w:val="center"/>
        <w:rPr>
          <w:b/>
          <w:sz w:val="40"/>
          <w:szCs w:val="40"/>
        </w:rPr>
      </w:pPr>
      <w:bookmarkStart w:id="1" w:name="bookmark0"/>
      <w:r w:rsidRPr="008A0922">
        <w:rPr>
          <w:b/>
          <w:sz w:val="40"/>
          <w:szCs w:val="40"/>
        </w:rPr>
        <w:t>ФЕДЕРАЛЬНЫЙ ЗАКОН</w:t>
      </w:r>
      <w:bookmarkEnd w:id="1"/>
    </w:p>
    <w:p w:rsidR="00406221" w:rsidRPr="008A0922" w:rsidRDefault="009A74AB" w:rsidP="009A74AB">
      <w:pPr>
        <w:pStyle w:val="80"/>
        <w:shd w:val="clear" w:color="auto" w:fill="auto"/>
        <w:spacing w:before="0" w:after="0" w:line="317" w:lineRule="exact"/>
        <w:rPr>
          <w:b w:val="0"/>
        </w:rPr>
      </w:pPr>
      <w:r w:rsidRPr="0036230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36230A">
        <w:rPr>
          <w:sz w:val="28"/>
          <w:szCs w:val="28"/>
        </w:rPr>
        <w:t xml:space="preserve">в </w:t>
      </w:r>
      <w:r>
        <w:rPr>
          <w:sz w:val="28"/>
          <w:szCs w:val="28"/>
        </w:rPr>
        <w:t>Федеральный закон от 21 ноября 2011 г. №</w:t>
      </w:r>
      <w:r w:rsidR="002771D0">
        <w:rPr>
          <w:sz w:val="28"/>
          <w:szCs w:val="28"/>
        </w:rPr>
        <w:t> </w:t>
      </w:r>
      <w:r>
        <w:rPr>
          <w:sz w:val="28"/>
          <w:szCs w:val="28"/>
        </w:rPr>
        <w:t xml:space="preserve">323-ФЗ </w:t>
      </w:r>
      <w:r>
        <w:rPr>
          <w:sz w:val="28"/>
          <w:szCs w:val="28"/>
        </w:rPr>
        <w:br/>
        <w:t>«Об основах охраны здоровья граждан в Российской Федерации»</w:t>
      </w:r>
      <w:r w:rsidRPr="0036230A">
        <w:rPr>
          <w:sz w:val="28"/>
          <w:szCs w:val="28"/>
        </w:rPr>
        <w:t xml:space="preserve"> </w:t>
      </w:r>
      <w:r w:rsidR="002771D0">
        <w:rPr>
          <w:sz w:val="28"/>
          <w:szCs w:val="28"/>
        </w:rPr>
        <w:br/>
      </w:r>
      <w:r w:rsidRPr="0036230A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перехода к системе аккредитации специалиста</w:t>
      </w:r>
    </w:p>
    <w:p w:rsidR="008A0922" w:rsidRPr="00E52888" w:rsidRDefault="008A0922" w:rsidP="008A0922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1AE5" w:rsidRPr="00E52888" w:rsidRDefault="00EF1AE5" w:rsidP="008A0922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2888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</w:p>
    <w:p w:rsidR="00671B01" w:rsidRPr="008560B5" w:rsidRDefault="00671B01" w:rsidP="00081295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Внести в Федеральн</w:t>
      </w:r>
      <w:r w:rsidR="00E263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ый</w:t>
      </w:r>
      <w:r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закон от</w:t>
      </w:r>
      <w:r w:rsidR="0056186C"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21 ноября 2011 года № 323-Ф</w:t>
      </w:r>
      <w:r w:rsidR="005618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263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«Об основах охраны здоровья граждан в Российской Федерации» (Собрание законодательства Российской Федерации, 2011, №</w:t>
      </w:r>
      <w:r w:rsidR="005618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 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48, ст.</w:t>
      </w:r>
      <w:r w:rsidR="005618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 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6724; </w:t>
      </w:r>
      <w:r w:rsidR="004062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2012, №</w:t>
      </w:r>
      <w:r w:rsidR="00406221">
        <w:t> </w:t>
      </w:r>
      <w:r w:rsidR="004062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26, ст. 3442; 2012, № 26, ст. 3446; 2013, № 27, ст. 3459; 2013, № 27, ст. 3477; 2013, № 30 (часть </w:t>
      </w:r>
      <w:r w:rsidR="00406221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4062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ст. 4033; 2013, № 39, ст. 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4883; 2013, 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№</w:t>
      </w:r>
      <w:r w:rsidR="005618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 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48, ст.</w:t>
      </w:r>
      <w:r w:rsidR="005618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 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6165; 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2013, № 52 (часть</w:t>
      </w:r>
      <w:r w:rsidR="00081295" w:rsidRP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ст. 6951; 2014, № 23, ст. 2930; 2014, № 30 (часть</w:t>
      </w:r>
      <w:r w:rsidR="00081295" w:rsidRP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ст. 4106; 2014, № 30 (часть</w:t>
      </w:r>
      <w:r w:rsidR="00081295" w:rsidRP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ст. 4244; 2014, № 30 (часть</w:t>
      </w:r>
      <w:r w:rsidR="00081295" w:rsidRP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ст. 4247; 2014, № 30 (часть</w:t>
      </w:r>
      <w:r w:rsidR="00081295" w:rsidRP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ст. 4257; 2014, № 43, ст. 5798; 2014, № 49 (часть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VI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), ст. 6927; 2015, № 1 (часть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), ст. 72; 2015, № 1 (часть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 w:rsidRP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ст. 85; 2015, №  10, ст. 1403; 2015, №  10, ст. 1425; 2015, №  14, ст. 2018; 2015, №  27, ст. 3951; 2015, №  29 (часть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), ст. 4339; 2015, №  29 (часть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), ст. 4397; 2015, №  29 (часть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), ст. 4356; 2015, №  29 (часть </w:t>
      </w:r>
      <w:r w:rsidR="0008129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8129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), ст. 4359) </w:t>
      </w:r>
      <w:r w:rsidR="0056186C" w:rsidRPr="008A09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следующие изменения:</w:t>
      </w:r>
    </w:p>
    <w:p w:rsidR="00A143BC" w:rsidRDefault="008560B5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1) </w:t>
      </w:r>
      <w:r w:rsidR="007F19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часть 1 статьи 14 дополнить п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унктом 13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="007F19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284932" w:rsidRDefault="007F1976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13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)</w:t>
      </w:r>
      <w:r w:rsidR="00CF17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организация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D5AE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проведени</w:t>
      </w:r>
      <w:r w:rsidR="00CF17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="009D5AE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аккредитаци</w:t>
      </w:r>
      <w:r w:rsidR="009D5AE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специалистов</w:t>
      </w:r>
      <w:r w:rsidR="009D5AE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образовательных</w:t>
      </w:r>
      <w:r w:rsid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D5AE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научных организациях, реализующих 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профессиональны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образовательны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медицинского образования и фармацевтического 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образования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подведомственных федеральным органам исполнительной власти;»;</w:t>
      </w:r>
    </w:p>
    <w:p w:rsidR="007F1976" w:rsidRDefault="007F1976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2) часть 1 статьи 15 дополнить пунктом 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7F1976" w:rsidRDefault="00284932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«8</w:t>
      </w:r>
      <w:r w:rsidRPr="00284932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="007F19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</w:t>
      </w:r>
      <w:r w:rsidR="00CF17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организация</w:t>
      </w:r>
      <w:r w:rsidR="007F19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проведени</w:t>
      </w:r>
      <w:r w:rsidR="00CF17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аккредитации специалистов в образовательных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организациях</w:t>
      </w:r>
      <w:r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реализующих образовательные программы среднег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 профессионального образования, подведомственных </w:t>
      </w:r>
      <w:r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исполнительным органам государственной власти субъекта Российской Федерации;</w:t>
      </w:r>
      <w:r w:rsidR="008005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CD30F4" w:rsidRDefault="0080057B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3) 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статье </w:t>
      </w:r>
      <w:r w:rsidR="008560B5"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69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671B01" w:rsidRDefault="00CD30F4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а) часть 3 </w:t>
      </w:r>
      <w:r w:rsidR="008005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изложить в</w:t>
      </w:r>
      <w:r w:rsidR="008560B5"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71B01"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следующе</w:t>
      </w:r>
      <w:r w:rsidR="008005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="00671B01"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005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редакции</w:t>
      </w:r>
      <w:r w:rsidR="00671B01"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DF1E67" w:rsidRDefault="00671B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«3. </w:t>
      </w:r>
      <w:r w:rsidR="00284932" w:rsidRP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Аккредитация специалиста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процедура</w:t>
      </w:r>
      <w:r w:rsid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определения соответствия </w:t>
      </w:r>
      <w:r w:rsidR="0028493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квалификации лиц, </w:t>
      </w:r>
      <w:r w:rsidR="00DF1E67"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указанных в части 1, пункте 1 части 2, частях 4 и 6 настоящей статьи, </w:t>
      </w:r>
      <w:r w:rsidR="00F261A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положениям</w:t>
      </w:r>
      <w:r w:rsid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F1E67"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профессиональны</w:t>
      </w:r>
      <w:r w:rsid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="00DF1E67"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стандарт</w:t>
      </w:r>
      <w:r w:rsid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</w:t>
      </w:r>
      <w:r w:rsidR="00DF1E67"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284932" w:rsidRDefault="00DF1E67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Аккредитация специалиста проводится 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не реже 1 раз в 5 лет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аккредитационными комиссиями</w:t>
      </w:r>
      <w:r w:rsidR="00D17C8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Аккредитационные комиссии создаются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образовательными и научными организациями, реализующими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профессиональные образовательные программы медицинского образования и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фармацевтического образования</w:t>
      </w:r>
      <w:r w:rsidR="00E52888" w:rsidRPr="00E528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528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совместно с профессиональными некоммерческими организациями.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Перечень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указанных </w:t>
      </w:r>
      <w:r w:rsidR="00E528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образовательных и научных 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организаций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формируется и 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утверждается уполномоченным федеральным органом исполнительной власти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п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орядк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е,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устан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овленном</w:t>
      </w:r>
      <w:r w:rsidRPr="00DF1E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Правительством Российской Федерации.»;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14FD6" w:rsidRDefault="00CD30F4" w:rsidP="00CD30F4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F14FD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дополнить частями</w:t>
      </w:r>
      <w:r w:rsidR="00F14FD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3</w:t>
      </w:r>
      <w:r w:rsidR="00F14FD6" w:rsidRPr="00CD30F4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 xml:space="preserve"> </w:t>
      </w:r>
      <w:r w:rsidRP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Pr="00CD30F4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2</w:t>
      </w:r>
      <w:r w:rsidR="00F14FD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F14FD6" w:rsidRPr="00B4252B" w:rsidRDefault="00F14FD6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B4252B" w:rsidRPr="00CD30F4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B4252B" w:rsidRPr="00B425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="00CD30F4" w:rsidRPr="00B425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орядок проведения аккредитации специалиста, 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включая п</w:t>
      </w:r>
      <w:r w:rsidR="00B4252B" w:rsidRPr="00B425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орядок допуска лиц, указанных в части 1, пункте 1 части 2, частях 4 и 6 настоящей статьи, к аккредитации специалиста, 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B4252B" w:rsidRPr="00B425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порядок формирования аккредитационных комиссий, 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B4252B" w:rsidRPr="00B425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форма, условия и п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орядок выдачи свидетельства об </w:t>
      </w:r>
      <w:r w:rsidR="00B4252B" w:rsidRPr="00B425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аккредитации специалиста устанавливаются уполномоченным федеральным органом исполнительной власти. </w:t>
      </w:r>
    </w:p>
    <w:p w:rsidR="00B4252B" w:rsidRPr="00543B80" w:rsidRDefault="00CD30F4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3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Метод</w:t>
      </w:r>
      <w:r w:rsidR="00027909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ическ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027909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обеспечение </w:t>
      </w:r>
      <w:r w:rsidR="00027909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проведения 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аккредитации специалиста, 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организация 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разработк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фонда оценочных средств для аккредитации специалиста, в том числе контрольно-измерительных материалов, 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 критериев</w:t>
      </w:r>
      <w:r w:rsidR="00E52888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оценивания работ, выполненных на основе этих контрольно-измерительных материалов,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обеспечения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контрольно-измерительными материалами аккредитационных комиссий, 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подготовки</w:t>
      </w:r>
      <w:r w:rsidR="00E52888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специалистов, включаемых в состав аккредитационных комиссий, 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 также определение 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минимального количества баллов при оцен</w:t>
      </w:r>
      <w:r w:rsidR="00E5288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ивании работ </w:t>
      </w:r>
      <w:r w:rsidR="009923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осуществляются</w:t>
      </w:r>
      <w:r w:rsidR="00B4252B" w:rsidRPr="00543B8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уполномоченным федеральным органом исполнительной власти.»;</w:t>
      </w:r>
    </w:p>
    <w:p w:rsidR="00B4252B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в) </w:t>
      </w:r>
      <w:r w:rsidR="00AB01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часть 4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01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после слов «прохождения аккредитации» дополнить словом «специалиста.»;</w:t>
      </w:r>
    </w:p>
    <w:p w:rsidR="00AB018E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г) </w:t>
      </w:r>
      <w:r w:rsidR="00BB0C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AB01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части 6 слова «</w:t>
      </w:r>
      <w:r w:rsidR="00D55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сдачи экзамена по специальности в порядке, установленном </w:t>
      </w:r>
      <w:r w:rsidR="004202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уполномоченным федеральным органом исполнительной власти,»</w:t>
      </w:r>
      <w:r w:rsidR="00BB0C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исключить</w:t>
      </w:r>
      <w:r w:rsidR="004202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после слов «прохождения аккредитации» дополнить слово</w:t>
      </w:r>
      <w:r w:rsidR="00296F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="004202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«специалиста.»;</w:t>
      </w:r>
    </w:p>
    <w:p w:rsidR="0042027A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="0004481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часть 2 статьи 76 после слов «</w:t>
      </w:r>
      <w:r w:rsidR="00F402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получения ими квалификационных категорий» дополнить словами «принимать участие в проведении аккредитации специалиста.»;</w:t>
      </w:r>
    </w:p>
    <w:p w:rsidR="00403701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BB0C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стать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403701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части 1:</w:t>
      </w:r>
    </w:p>
    <w:p w:rsidR="00F4026C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абзаце первом 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слова «</w:t>
      </w:r>
      <w:r w:rsidR="000751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 1 января 20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="000751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 года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 заменить словами «</w:t>
      </w:r>
      <w:r w:rsidR="000751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 1 января 20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0751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 года</w:t>
      </w:r>
      <w:r w:rsid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75420F" w:rsidRDefault="0075420F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пункт 1 дополнить словами «</w:t>
      </w:r>
      <w:r w:rsidR="004037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B5F63" w:rsidRPr="00DB5F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 исключением лиц, указанных в части 6 статьи 101</w:t>
      </w:r>
      <w:r w:rsidR="004037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настоящего Федерального закона</w:t>
      </w:r>
      <w:r w:rsidR="00DB5F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DB5F63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пункт 2 </w:t>
      </w:r>
      <w:r w:rsidR="00DB5F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после слов «и имеющие сертификат специалиста» дополнить словами «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B5F63" w:rsidRPr="00DB5F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 исключением лиц, указанных в части 6 статьи 101 настоящего Федерального закона</w:t>
      </w:r>
      <w:r w:rsidR="00DB5F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8560B5" w:rsidRDefault="00DB5F63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пункт 3 дополнить словами «</w:t>
      </w:r>
      <w:r w:rsidR="004037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DB5F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 исключением лиц, указанных в части 6 статьи 101</w:t>
      </w:r>
      <w:r w:rsidR="004037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настоящего Федерального закона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  <w:r w:rsidR="008560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8560B5" w:rsidRDefault="00B06EA5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пункт 4 дополнить словами «</w:t>
      </w:r>
      <w:r w:rsidR="004037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="009923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06E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 исключением лиц, указанных в абзаце </w:t>
      </w:r>
      <w:r w:rsidR="0040370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четвертом</w:t>
      </w:r>
      <w:r w:rsidRPr="00B06E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пункта 3 части 6 статьи 101 настоящего Федерального закона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8D6E04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8D6E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в части 2 слова «д</w:t>
      </w:r>
      <w:r w:rsidR="008D6E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1 января 20</w:t>
      </w:r>
      <w:r w:rsidR="00EF14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</w:t>
      </w:r>
      <w:r w:rsidR="008D6E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8D6E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 заменить словами «</w:t>
      </w:r>
      <w:r w:rsidR="00EF14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8D6E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1 января 20</w:t>
      </w:r>
      <w:r w:rsidR="008D6E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EF14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="008D6E04" w:rsidRPr="000751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8D6E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CD30F4" w:rsidRDefault="00403701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6</w:t>
      </w:r>
      <w:r w:rsid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часть 6 статьи 101 изложить в следующей редакции</w:t>
      </w:r>
      <w:r w:rsidR="00CD30F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6. </w:t>
      </w:r>
      <w:hyperlink r:id="rId7" w:history="1">
        <w:r w:rsidRPr="004B197A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Части 1</w:t>
        </w:r>
      </w:hyperlink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- 4, 6, и </w:t>
      </w:r>
      <w:hyperlink r:id="rId8" w:history="1">
        <w:r w:rsidRPr="004B197A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7 статьи 69</w:t>
        </w:r>
      </w:hyperlink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настоящего Федерального закона вступают в силу: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1) с 1 января 2016 года в отношении лиц, получивших после 1 января 2016 года </w:t>
      </w:r>
      <w:r w:rsidR="006224D1"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образование по</w:t>
      </w:r>
      <w:r w:rsidR="006224D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образовательным программам высшего медицинского образования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соответствии с федеральными государственными образовательными стандартами по специальностям «Стоматология» и «Фармация». </w:t>
      </w:r>
    </w:p>
    <w:p w:rsidR="004B197A" w:rsidRPr="00535FCF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2) с 1 января 2017 года в отношении лиц, получивших после 1 января 2017 года образование по</w:t>
      </w:r>
      <w:r w:rsidR="006F10D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образовательным программам высшего медицинского образования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соответствии с федеральными государственными образовательными стандартами</w:t>
      </w:r>
      <w:r w:rsidR="006F10D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3) с 1 января 2018 года: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отношении лиц, получивших после 1 января 2018 года высшее образование по</w:t>
      </w:r>
      <w:r w:rsidR="00146E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образовательным программам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подготовки кадров высшей квалификации</w:t>
      </w:r>
      <w:r w:rsidR="00C04E5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(программам ординатуры)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соответствии с федеральными государственными образовательными стандартами;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отношении лиц, получивших после 1 января 2018 года среднее профессиональное образование в соответствии с федеральными государственными образовательными стандартами;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в отношении лиц, получивших медицинское или фармацевтическое образование и после 1 января 2018 года дополнительное профессиональное образование по программам профессиональной переподготовки; 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отношении лиц, получивших медицинское или фармацевтическое образование в иностранных государствах;</w:t>
      </w:r>
    </w:p>
    <w:p w:rsidR="004B197A" w:rsidRPr="004B197A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отношении лиц, получивших после 1 января 2018 года иное высшее образование по образовательным программам</w:t>
      </w:r>
      <w:r w:rsidR="00FD646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высшего образования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соответствии с федеральными государственными образ</w:t>
      </w:r>
      <w:r w:rsidR="00535F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овательными стандартами;</w:t>
      </w:r>
    </w:p>
    <w:p w:rsidR="00EF1468" w:rsidRDefault="004B197A" w:rsidP="00406221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4) с 1 января 2021 года в отношении иных лиц, не указанных в пунктах </w:t>
      </w:r>
      <w:r w:rsidR="00535F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Pr="004B197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 – 3 настоящей части.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».</w:t>
      </w:r>
    </w:p>
    <w:p w:rsidR="008560B5" w:rsidRPr="0056186C" w:rsidRDefault="008560B5" w:rsidP="004B197A">
      <w:pPr>
        <w:widowControl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6C27" w:rsidRDefault="00E52888" w:rsidP="00671B01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88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E52888" w:rsidRPr="0099233D" w:rsidRDefault="0099233D" w:rsidP="0099233D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3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E52888" w:rsidRPr="009923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Настоящий Федеральный закон вступает в силу с 1 января 2016 года, за исключением </w:t>
      </w:r>
      <w:r w:rsidRPr="009923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пункта 2 статьи 1 настоящего Федерального закона.</w:t>
      </w:r>
    </w:p>
    <w:p w:rsidR="00E52888" w:rsidRPr="0099233D" w:rsidRDefault="0099233D" w:rsidP="0099233D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3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2. Пункт 2 статьи 1 настоящего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вступает в силу               </w:t>
      </w:r>
      <w:r w:rsidRPr="009923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1 января 2018 года.</w:t>
      </w:r>
    </w:p>
    <w:p w:rsidR="00E52888" w:rsidRDefault="00E52888" w:rsidP="00671B01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33D" w:rsidRDefault="0099233D" w:rsidP="00671B01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33D" w:rsidRPr="00E52888" w:rsidRDefault="0099233D" w:rsidP="00671B01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C27" w:rsidRDefault="00D87ECC" w:rsidP="00E66C27">
      <w:pPr>
        <w:widowControl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01">
        <w:rPr>
          <w:rFonts w:ascii="Times New Roman" w:hAnsi="Times New Roman" w:cs="Times New Roman"/>
          <w:sz w:val="28"/>
          <w:szCs w:val="28"/>
        </w:rPr>
        <w:t xml:space="preserve">  </w:t>
      </w:r>
      <w:r w:rsidR="00E66C27">
        <w:rPr>
          <w:rFonts w:ascii="Times New Roman" w:hAnsi="Times New Roman" w:cs="Times New Roman"/>
          <w:sz w:val="28"/>
          <w:szCs w:val="28"/>
        </w:rPr>
        <w:t xml:space="preserve">     </w:t>
      </w:r>
      <w:r w:rsidRPr="00671B01">
        <w:rPr>
          <w:rFonts w:ascii="Times New Roman" w:hAnsi="Times New Roman" w:cs="Times New Roman"/>
          <w:sz w:val="28"/>
          <w:szCs w:val="28"/>
        </w:rPr>
        <w:t xml:space="preserve">  </w:t>
      </w:r>
      <w:r w:rsidR="00E66C27">
        <w:rPr>
          <w:rFonts w:ascii="Times New Roman" w:hAnsi="Times New Roman" w:cs="Times New Roman"/>
          <w:sz w:val="28"/>
          <w:szCs w:val="28"/>
        </w:rPr>
        <w:t xml:space="preserve">   </w:t>
      </w:r>
      <w:r w:rsidRPr="00671B01">
        <w:rPr>
          <w:rFonts w:ascii="Times New Roman" w:hAnsi="Times New Roman" w:cs="Times New Roman"/>
          <w:sz w:val="28"/>
          <w:szCs w:val="28"/>
        </w:rPr>
        <w:t>Президент</w:t>
      </w:r>
    </w:p>
    <w:p w:rsidR="00D87ECC" w:rsidRPr="00671B01" w:rsidRDefault="00D87ECC" w:rsidP="00E66C27">
      <w:pPr>
        <w:widowControl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0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87ECC" w:rsidRPr="00671B01" w:rsidRDefault="00D87ECC" w:rsidP="00671B01">
      <w:pPr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7ECC" w:rsidRPr="00671B01" w:rsidSect="009A74AB">
      <w:headerReference w:type="default" r:id="rId9"/>
      <w:type w:val="continuous"/>
      <w:pgSz w:w="11909" w:h="16838"/>
      <w:pgMar w:top="1570" w:right="710" w:bottom="1843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57" w:rsidRDefault="00C61C57" w:rsidP="00855534">
      <w:r>
        <w:separator/>
      </w:r>
    </w:p>
  </w:endnote>
  <w:endnote w:type="continuationSeparator" w:id="0">
    <w:p w:rsidR="00C61C57" w:rsidRDefault="00C61C57" w:rsidP="008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57" w:rsidRDefault="00C61C57"/>
  </w:footnote>
  <w:footnote w:type="continuationSeparator" w:id="0">
    <w:p w:rsidR="00C61C57" w:rsidRDefault="00C61C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34" w:rsidRDefault="000C3F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507365</wp:posOffset>
              </wp:positionV>
              <wp:extent cx="89535" cy="204470"/>
              <wp:effectExtent l="3810" t="254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534" w:rsidRDefault="00252650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3FC1" w:rsidRPr="000C3FC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8pt;margin-top:39.95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" filled="f" stroked="f">
              <v:textbox style="mso-fit-shape-to-text:t" inset="0,0,0,0">
                <w:txbxContent>
                  <w:p w:rsidR="00855534" w:rsidRDefault="00252650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3FC1" w:rsidRPr="000C3FC1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5095"/>
    <w:multiLevelType w:val="multilevel"/>
    <w:tmpl w:val="90745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18B62BFF"/>
    <w:multiLevelType w:val="hybridMultilevel"/>
    <w:tmpl w:val="ADBC7A8A"/>
    <w:lvl w:ilvl="0" w:tplc="CFDA92E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97F27E5"/>
    <w:multiLevelType w:val="multilevel"/>
    <w:tmpl w:val="3110B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21E0947"/>
    <w:multiLevelType w:val="hybridMultilevel"/>
    <w:tmpl w:val="16D422A6"/>
    <w:lvl w:ilvl="0" w:tplc="8C66B0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7A073F4E"/>
    <w:multiLevelType w:val="multilevel"/>
    <w:tmpl w:val="B32C5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34"/>
    <w:rsid w:val="000251D1"/>
    <w:rsid w:val="00027909"/>
    <w:rsid w:val="00044818"/>
    <w:rsid w:val="000671E3"/>
    <w:rsid w:val="00075104"/>
    <w:rsid w:val="00081295"/>
    <w:rsid w:val="000A6156"/>
    <w:rsid w:val="000C3FC1"/>
    <w:rsid w:val="0010379F"/>
    <w:rsid w:val="00146E86"/>
    <w:rsid w:val="001C15BB"/>
    <w:rsid w:val="001E5C37"/>
    <w:rsid w:val="002115E3"/>
    <w:rsid w:val="0022095E"/>
    <w:rsid w:val="00221236"/>
    <w:rsid w:val="00235A03"/>
    <w:rsid w:val="00252650"/>
    <w:rsid w:val="002771D0"/>
    <w:rsid w:val="00284932"/>
    <w:rsid w:val="00296F1D"/>
    <w:rsid w:val="0036230A"/>
    <w:rsid w:val="00363D0F"/>
    <w:rsid w:val="00403701"/>
    <w:rsid w:val="00403841"/>
    <w:rsid w:val="00406221"/>
    <w:rsid w:val="0042027A"/>
    <w:rsid w:val="00461694"/>
    <w:rsid w:val="00484D77"/>
    <w:rsid w:val="004B197A"/>
    <w:rsid w:val="004F5723"/>
    <w:rsid w:val="00527CFF"/>
    <w:rsid w:val="0053015C"/>
    <w:rsid w:val="00535FCF"/>
    <w:rsid w:val="00543B80"/>
    <w:rsid w:val="0056186C"/>
    <w:rsid w:val="005A6AE2"/>
    <w:rsid w:val="006224D1"/>
    <w:rsid w:val="00650ECD"/>
    <w:rsid w:val="00671B01"/>
    <w:rsid w:val="00674083"/>
    <w:rsid w:val="006A1A8A"/>
    <w:rsid w:val="006A68E3"/>
    <w:rsid w:val="006C2DE4"/>
    <w:rsid w:val="006E60F3"/>
    <w:rsid w:val="006F10D4"/>
    <w:rsid w:val="006F3873"/>
    <w:rsid w:val="0071758D"/>
    <w:rsid w:val="00733F71"/>
    <w:rsid w:val="0075420F"/>
    <w:rsid w:val="007F1976"/>
    <w:rsid w:val="0080057B"/>
    <w:rsid w:val="008056E5"/>
    <w:rsid w:val="00815814"/>
    <w:rsid w:val="00855534"/>
    <w:rsid w:val="008560B5"/>
    <w:rsid w:val="00866FB9"/>
    <w:rsid w:val="00870D34"/>
    <w:rsid w:val="00890C40"/>
    <w:rsid w:val="008A0922"/>
    <w:rsid w:val="008A1D7F"/>
    <w:rsid w:val="008D6E04"/>
    <w:rsid w:val="008F7879"/>
    <w:rsid w:val="00927EE6"/>
    <w:rsid w:val="0095746B"/>
    <w:rsid w:val="0099233D"/>
    <w:rsid w:val="009A74AB"/>
    <w:rsid w:val="009C12D8"/>
    <w:rsid w:val="009D5AEB"/>
    <w:rsid w:val="00A143BC"/>
    <w:rsid w:val="00A43D87"/>
    <w:rsid w:val="00A624A0"/>
    <w:rsid w:val="00A6530A"/>
    <w:rsid w:val="00A934EF"/>
    <w:rsid w:val="00AB018E"/>
    <w:rsid w:val="00B06EA5"/>
    <w:rsid w:val="00B36680"/>
    <w:rsid w:val="00B4252B"/>
    <w:rsid w:val="00B8067D"/>
    <w:rsid w:val="00BB0C30"/>
    <w:rsid w:val="00BD5849"/>
    <w:rsid w:val="00C04E55"/>
    <w:rsid w:val="00C424C3"/>
    <w:rsid w:val="00C54625"/>
    <w:rsid w:val="00C61C57"/>
    <w:rsid w:val="00C87B21"/>
    <w:rsid w:val="00C957F9"/>
    <w:rsid w:val="00CA398F"/>
    <w:rsid w:val="00CB3606"/>
    <w:rsid w:val="00CC4FF6"/>
    <w:rsid w:val="00CD30F4"/>
    <w:rsid w:val="00CF17E2"/>
    <w:rsid w:val="00D177A1"/>
    <w:rsid w:val="00D17C87"/>
    <w:rsid w:val="00D246D6"/>
    <w:rsid w:val="00D55924"/>
    <w:rsid w:val="00D56781"/>
    <w:rsid w:val="00D87ECC"/>
    <w:rsid w:val="00DA4D0B"/>
    <w:rsid w:val="00DB5F63"/>
    <w:rsid w:val="00DD3849"/>
    <w:rsid w:val="00DF1E67"/>
    <w:rsid w:val="00E26354"/>
    <w:rsid w:val="00E52888"/>
    <w:rsid w:val="00E66C27"/>
    <w:rsid w:val="00E74AB5"/>
    <w:rsid w:val="00E7552E"/>
    <w:rsid w:val="00EC7537"/>
    <w:rsid w:val="00EF1468"/>
    <w:rsid w:val="00EF1AE5"/>
    <w:rsid w:val="00F14FD6"/>
    <w:rsid w:val="00F1561F"/>
    <w:rsid w:val="00F261AE"/>
    <w:rsid w:val="00F4026C"/>
    <w:rsid w:val="00F52D4F"/>
    <w:rsid w:val="00F87C5D"/>
    <w:rsid w:val="00FA26E5"/>
    <w:rsid w:val="00FA7CA9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F2E0F3D-F5C3-44DA-98B9-7C7E6F2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5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5534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855534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Заголовок №2_"/>
    <w:basedOn w:val="a0"/>
    <w:link w:val="20"/>
    <w:locked/>
    <w:rsid w:val="00855534"/>
    <w:rPr>
      <w:rFonts w:ascii="Times New Roman" w:hAnsi="Times New Roman" w:cs="Times New Roman"/>
      <w:b/>
      <w:bCs/>
      <w:spacing w:val="-10"/>
      <w:sz w:val="45"/>
      <w:szCs w:val="45"/>
      <w:u w:val="none"/>
    </w:rPr>
  </w:style>
  <w:style w:type="character" w:customStyle="1" w:styleId="8">
    <w:name w:val="Основной текст (8)_"/>
    <w:basedOn w:val="a0"/>
    <w:link w:val="80"/>
    <w:locked/>
    <w:rsid w:val="00855534"/>
    <w:rPr>
      <w:rFonts w:ascii="Times New Roman" w:hAnsi="Times New Roman" w:cs="Times New Roman"/>
      <w:b/>
      <w:bCs/>
      <w:spacing w:val="-10"/>
      <w:sz w:val="29"/>
      <w:szCs w:val="29"/>
      <w:u w:val="none"/>
    </w:rPr>
  </w:style>
  <w:style w:type="character" w:customStyle="1" w:styleId="9">
    <w:name w:val="Основной текст (9)_"/>
    <w:basedOn w:val="a0"/>
    <w:link w:val="90"/>
    <w:locked/>
    <w:rsid w:val="00855534"/>
    <w:rPr>
      <w:rFonts w:ascii="Comic Sans MS" w:hAnsi="Comic Sans MS" w:cs="Comic Sans MS"/>
      <w:i/>
      <w:iCs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locked/>
    <w:rsid w:val="00855534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Колонтитул_"/>
    <w:basedOn w:val="a0"/>
    <w:link w:val="10"/>
    <w:locked/>
    <w:rsid w:val="008555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6">
    <w:name w:val="Колонтитул"/>
    <w:basedOn w:val="a5"/>
    <w:rsid w:val="008555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rsid w:val="00855534"/>
    <w:pPr>
      <w:shd w:val="clear" w:color="auto" w:fill="FFFFFF"/>
      <w:spacing w:line="322" w:lineRule="exact"/>
      <w:ind w:hanging="440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55534"/>
    <w:pPr>
      <w:shd w:val="clear" w:color="auto" w:fill="FFFFFF"/>
      <w:spacing w:before="1920" w:after="840" w:line="240" w:lineRule="atLeast"/>
      <w:jc w:val="center"/>
      <w:outlineLvl w:val="1"/>
    </w:pPr>
    <w:rPr>
      <w:rFonts w:ascii="Times New Roman" w:hAnsi="Times New Roman" w:cs="Times New Roman"/>
      <w:b/>
      <w:bCs/>
      <w:spacing w:val="-10"/>
      <w:sz w:val="45"/>
      <w:szCs w:val="45"/>
    </w:rPr>
  </w:style>
  <w:style w:type="paragraph" w:customStyle="1" w:styleId="80">
    <w:name w:val="Основной текст (8)"/>
    <w:basedOn w:val="a"/>
    <w:link w:val="8"/>
    <w:rsid w:val="00855534"/>
    <w:pPr>
      <w:shd w:val="clear" w:color="auto" w:fill="FFFFFF"/>
      <w:spacing w:before="840" w:after="1080" w:line="346" w:lineRule="exact"/>
      <w:jc w:val="center"/>
    </w:pPr>
    <w:rPr>
      <w:rFonts w:ascii="Times New Roman" w:hAnsi="Times New Roman" w:cs="Times New Roman"/>
      <w:b/>
      <w:bCs/>
      <w:spacing w:val="-10"/>
      <w:sz w:val="29"/>
      <w:szCs w:val="29"/>
    </w:rPr>
  </w:style>
  <w:style w:type="paragraph" w:customStyle="1" w:styleId="90">
    <w:name w:val="Основной текст (9)"/>
    <w:basedOn w:val="a"/>
    <w:link w:val="9"/>
    <w:rsid w:val="00855534"/>
    <w:pPr>
      <w:shd w:val="clear" w:color="auto" w:fill="FFFFFF"/>
      <w:spacing w:line="240" w:lineRule="atLeast"/>
    </w:pPr>
    <w:rPr>
      <w:rFonts w:ascii="Comic Sans MS" w:hAnsi="Comic Sans MS" w:cs="Comic Sans MS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rsid w:val="00855534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0">
    <w:name w:val="Колонтитул1"/>
    <w:basedOn w:val="a"/>
    <w:link w:val="a5"/>
    <w:rsid w:val="00855534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rsid w:val="005A6AE2"/>
    <w:pPr>
      <w:widowControl/>
      <w:spacing w:line="240" w:lineRule="atLeast"/>
      <w:ind w:left="6180"/>
    </w:pPr>
    <w:rPr>
      <w:rFonts w:ascii="Times New Roman" w:hAnsi="Times New Roman" w:cs="Times New Roman"/>
      <w:color w:val="auto"/>
      <w:sz w:val="3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A6AE2"/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uiPriority w:val="99"/>
    <w:rsid w:val="005A6AE2"/>
    <w:rPr>
      <w:rFonts w:cs="Times New Roman"/>
    </w:rPr>
  </w:style>
  <w:style w:type="paragraph" w:styleId="a9">
    <w:name w:val="List Paragraph"/>
    <w:basedOn w:val="a"/>
    <w:uiPriority w:val="34"/>
    <w:qFormat/>
    <w:rsid w:val="00CA398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33F71"/>
    <w:rPr>
      <w:rFonts w:ascii="Tahoma" w:hAnsi="Tahoma" w:cs="Tahoma"/>
      <w:color w:val="000000"/>
      <w:sz w:val="16"/>
      <w:szCs w:val="16"/>
    </w:rPr>
  </w:style>
  <w:style w:type="character" w:customStyle="1" w:styleId="ac">
    <w:name w:val="Нижний колонтитул Знак"/>
    <w:basedOn w:val="a0"/>
    <w:rsid w:val="00671B01"/>
    <w:rPr>
      <w:rFonts w:cs="Times New Roman"/>
    </w:rPr>
  </w:style>
  <w:style w:type="paragraph" w:styleId="ad">
    <w:name w:val="Normal (Web)"/>
    <w:basedOn w:val="a"/>
    <w:uiPriority w:val="99"/>
    <w:unhideWhenUsed/>
    <w:rsid w:val="004038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456A39EB2CD9C5F4A111B15C398661E64B06FFB6FA451C94EC18358CBFAE78ED0A1163FB4EFEESD4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456A39EB2CD9C5F4A111B15C398661E64B06FFB6FA451C94EC18358CBFAE78ED0A1163FB4EFEFSD4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ApyhtinAA</dc:creator>
  <cp:keywords/>
  <dc:description/>
  <cp:lastModifiedBy>Anantoly Kochetov</cp:lastModifiedBy>
  <cp:revision>2</cp:revision>
  <cp:lastPrinted>2015-08-20T20:37:00Z</cp:lastPrinted>
  <dcterms:created xsi:type="dcterms:W3CDTF">2015-08-27T11:48:00Z</dcterms:created>
  <dcterms:modified xsi:type="dcterms:W3CDTF">2015-08-27T11:48:00Z</dcterms:modified>
</cp:coreProperties>
</file>